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907" w:tblpY="1488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30"/>
        <w:gridCol w:w="1110"/>
        <w:gridCol w:w="1560"/>
        <w:gridCol w:w="210"/>
        <w:gridCol w:w="1020"/>
        <w:gridCol w:w="132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39" w:leftChars="-495" w:right="0" w:rightChars="0" w:firstLine="1039" w:firstLineChars="495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840" w:firstLineChars="40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免冠一寸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840" w:firstLineChars="40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参加组织时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点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户口性质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移动电话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现北京居住地址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eastAsia="zh-CN"/>
              </w:rPr>
              <w:t>邮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箱</w:t>
            </w:r>
            <w:r>
              <w:rPr>
                <w:rFonts w:hint="eastAsia"/>
                <w:color w:val="C00000"/>
                <w:vertAlign w:val="baseline"/>
                <w:lang w:val="en-US" w:eastAsia="zh-CN"/>
              </w:rPr>
              <w:t>*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 w:rightChars="0" w:firstLine="420" w:firstLineChars="20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学校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学历性质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leftChars="0" w:right="113" w:rightChars="0" w:firstLine="210" w:firstLineChars="10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工作单位及部门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leftChars="0" w:right="113" w:rightChars="0" w:firstLine="210" w:firstLineChars="10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何时何处何原因受过何种奖励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何时何处何原因受过何种处分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leftChars="0" w:right="0" w:rightChars="0" w:hanging="1260" w:hangingChars="60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以往病史（包括精神类疾病及伤残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leftChars="500" w:right="0" w:rightChars="0" w:hanging="210" w:hangingChars="100"/>
              <w:jc w:val="left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本人声明：以上所填内容与本人实际情况相符。如所填内容以实际情况不符，愿接受退回劳务派遣公司的处理，并自愿承担一切法律责任及后果。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辅警本人签字：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签字日期：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年        月  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北京市公安局交通管理局辅警招录报名表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0FE3"/>
    <w:rsid w:val="07AB79D9"/>
    <w:rsid w:val="132B470D"/>
    <w:rsid w:val="1CB27EAD"/>
    <w:rsid w:val="467B3F48"/>
    <w:rsid w:val="535B0FE3"/>
    <w:rsid w:val="58BC72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2018-03-22T08:50:00Z</dcterms:created>
  <dc:creator>Administrator</dc:creator>
  <cp:lastModifiedBy>依然执着</cp:lastModifiedBy>
  <cp:lastPrinted>2018-03-22T09:19:00Z</cp:lastPrinted>
  <dcterms:modified xsi:type="dcterms:W3CDTF">2018-07-11T08:27:14Z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