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6ABF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6ABF7"/>
          <w:spacing w:val="0"/>
          <w:sz w:val="24"/>
          <w:szCs w:val="24"/>
          <w:bdr w:val="none" w:color="auto" w:sz="0" w:space="0"/>
          <w:shd w:val="clear" w:fill="FFFFFF"/>
        </w:rPr>
        <w:t>肇庆市鼎湖区司法局2018年公开招聘雇员考试总成绩及进入体检人员名单公告</w:t>
      </w:r>
    </w:p>
    <w:p>
      <w:pPr>
        <w:keepNext w:val="0"/>
        <w:keepLines w:val="0"/>
        <w:widowControl/>
        <w:suppressLineNumbers w:val="0"/>
        <w:shd w:val="clear" w:fill="FFFFFF"/>
        <w:spacing w:before="420" w:beforeAutospacing="0" w:line="28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kern w:val="0"/>
          <w:sz w:val="16"/>
          <w:szCs w:val="16"/>
          <w:shd w:val="clear" w:fill="FFFFFF"/>
          <w:lang w:val="en-US" w:eastAsia="zh-CN" w:bidi="ar"/>
        </w:rPr>
        <w:t>发布日期：2018-07-13  来源：   【字体：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"http://www.zqdh.gov.cn/zwgk_19027/xwdt/tzgg/zqsdhqsfj_20795/201807/javascript:ztd()"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u w:val="none"/>
          <w:shd w:val="clear" w:fill="FFFFFF"/>
        </w:rPr>
        <w:t>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"http://www.zqdh.gov.cn/zwgk_19027/xwdt/tzgg/zqsdhqsfj_20795/201807/javascript:ztz()"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u w:val="none"/>
          <w:shd w:val="clear" w:fill="FFFFFF"/>
        </w:rPr>
        <w:t>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"http://www.zqdh.gov.cn/zwgk_19027/xwdt/tzgg/zqsdhqsfj_20795/201807/javascript:ztx()"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u w:val="none"/>
          <w:shd w:val="clear" w:fill="FFFFFF"/>
        </w:rPr>
        <w:t>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kern w:val="0"/>
          <w:sz w:val="16"/>
          <w:szCs w:val="16"/>
          <w:shd w:val="clear" w:fill="FFFFFF"/>
          <w:lang w:val="en-US" w:eastAsia="zh-CN" w:bidi="ar"/>
        </w:rPr>
        <w:t>】      </w:t>
      </w:r>
    </w:p>
    <w:p>
      <w:pPr>
        <w:keepNext w:val="0"/>
        <w:keepLines w:val="0"/>
        <w:widowControl/>
        <w:suppressLineNumbers w:val="0"/>
        <w:shd w:val="clear" w:fill="FFFFFF"/>
        <w:spacing w:before="420" w:beforeAutospacing="0" w:line="192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"http://www.zqdh.gov.cn/zwgk_19027/xwdt/tzgg/zqsdhqsfj_20795/201807/javascript:void(0);" \o "分享到QQ空间"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"http://www.zqdh.gov.cn/zwgk_19027/xwdt/tzgg/zqsdhqsfj_20795/201807/javascript:void(0);" \o "分享到新浪微博"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"http://www.zqdh.gov.cn/zwgk_19027/xwdt/tzgg/zqsdhqsfj_20795/201807/javascript:void(0);" \o "分享到人人网"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"http://www.zqdh.gov.cn/zwgk_19027/xwdt/tzgg/zqsdhqsfj_20795/201807/javascript:void(0);" \o "分享到腾讯微博"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"http://www.zqdh.gov.cn/zwgk_19027/xwdt/tzgg/zqsdhqsfj_20795/201807/javascript:void(0);" \o "分享到豆瓣"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Arial" w:hAnsi="Arial" w:eastAsia="微软雅黑" w:cs="Arial"/>
          <w:b/>
          <w:i w:val="0"/>
          <w:caps w:val="0"/>
          <w:color w:val="333333"/>
          <w:spacing w:val="0"/>
          <w:kern w:val="0"/>
          <w:sz w:val="13"/>
          <w:szCs w:val="13"/>
          <w:shd w:val="clear" w:fill="FFFFFF"/>
          <w:lang w:val="en-US" w:eastAsia="zh-CN" w:bidi="ar"/>
        </w:rPr>
        <w:t>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/>
        <w:jc w:val="left"/>
        <w:rPr>
          <w:rFonts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肇庆市鼎湖区司法局招聘雇员笔试、面试工作已结束，现将考试总成绩及体检有关事项公布如下：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一、考试总成绩及进入体检人员名单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根据《肇庆市鼎湖区司法局公开招聘雇员公告》，本次共招聘雇员2名。进入体检和考察环节的人数按照1:1比例确定，体检标准参照《广东省事业单位公开招聘人员体检通用标准》执行，如有体检不合格或体检后放弃聘用资格的，经肇庆市鼎湖区司法局研究决定后，可在总成绩合格的考生中从高分到低分依次递补确定体检人选，体检费由应聘人员个人负担，考生排名依据综合成绩由高到低的顺序确定。总成绩计算方法如下：笔试成绩占50%，面试成绩占50%。 考生总成绩以及进入体检人员名单如下：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36" w:lineRule="atLeast"/>
        <w:ind w:left="0" w:right="0" w:firstLine="640"/>
        <w:jc w:val="left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32D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484" w:type="dxa"/>
        <w:jc w:val="center"/>
        <w:tblInd w:w="-4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1965"/>
        <w:gridCol w:w="1280"/>
        <w:gridCol w:w="1280"/>
        <w:gridCol w:w="1280"/>
        <w:gridCol w:w="1040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梁晓惠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20180615017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黄家安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20180615023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钟炳昌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20180615021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何杨慧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20180615010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陈裕斌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20180615025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陈鹏宇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20180615013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58.33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7E8F"/>
    <w:rsid w:val="5DBE7E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2018-07-16T09:47:00Z</dcterms:created>
  <dc:creator>武大娟</dc:creator>
  <cp:lastModifiedBy>武大娟</cp:lastModifiedBy>
  <dcterms:modified xsi:type="dcterms:W3CDTF">2018-07-16T09:47:53Z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