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120" w:afterAutospacing="0" w:line="300" w:lineRule="atLeast"/>
        <w:ind w:left="0" w:right="0" w:firstLine="240"/>
        <w:jc w:val="both"/>
      </w:pPr>
      <w:r>
        <w:rPr>
          <w:rStyle w:val="4"/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18"/>
          <w:szCs w:val="18"/>
          <w:shd w:val="clear" w:fill="FFFFFF"/>
        </w:rPr>
        <w:t>岗位情况表</w:t>
      </w:r>
    </w:p>
    <w:tbl>
      <w:tblPr>
        <w:tblW w:w="83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596"/>
        <w:gridCol w:w="312"/>
        <w:gridCol w:w="1360"/>
        <w:gridCol w:w="2688"/>
        <w:gridCol w:w="1688"/>
        <w:gridCol w:w="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处队名称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职位名称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人数</w:t>
            </w:r>
          </w:p>
        </w:tc>
        <w:tc>
          <w:tcPr>
            <w:tcW w:w="1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年龄条件</w:t>
            </w:r>
          </w:p>
        </w:tc>
        <w:tc>
          <w:tcPr>
            <w:tcW w:w="2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学历学位条件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专业条件</w:t>
            </w:r>
          </w:p>
        </w:tc>
        <w:tc>
          <w:tcPr>
            <w:tcW w:w="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执法四大队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2</w:t>
            </w:r>
          </w:p>
        </w:tc>
        <w:tc>
          <w:tcPr>
            <w:tcW w:w="13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35周岁以下(1982年8月3日后出生)</w:t>
            </w:r>
          </w:p>
        </w:tc>
        <w:tc>
          <w:tcPr>
            <w:tcW w:w="26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普通高等院校全日制本科及以上，学历学位证书齐全且在2018年8月3日之前取得相关证书</w:t>
            </w: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药学、中药学、法学类、机械电子工程类</w:t>
            </w:r>
          </w:p>
        </w:tc>
        <w:tc>
          <w:tcPr>
            <w:tcW w:w="8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有2年相关工作经验者优先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食品处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监管辅助岗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食品科学与工程类、法学类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监督处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监督辅助岗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法学类、公共管理类、工商管理类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执法三大队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法学类、公共管理类、工商管理类、中国语言文学类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执法一大队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法学类、公共管理类、工商管理类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执法二大队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执法辅助岗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建筑类、土木类、管理科学与工程类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市政环卫处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市政环卫辅助岗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土木类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监察（审计）处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审计辅助岗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会计学、审计学、财务管理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环保处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环保辅助岗</w:t>
            </w:r>
          </w:p>
        </w:tc>
        <w:tc>
          <w:tcPr>
            <w:tcW w:w="3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1</w:t>
            </w:r>
          </w:p>
        </w:tc>
        <w:tc>
          <w:tcPr>
            <w:tcW w:w="13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 w:line="300" w:lineRule="atLeast"/>
              <w:ind w:left="0" w:right="0" w:firstLine="0"/>
            </w:pPr>
            <w:r>
              <w:t>环境科学与工程类、化学类、中国语言文学类</w:t>
            </w:r>
          </w:p>
        </w:tc>
        <w:tc>
          <w:tcPr>
            <w:tcW w:w="8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dotted" w:color="DDDDDD" w:sz="4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sz w:val="24"/>
          <w:szCs w:val="24"/>
        </w:rPr>
        <w:pict>
          <v:rect id="_x0000_i1025" o:spt="1" style="height:1.5pt;width:432pt;" fillcolor="#333333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240" w:beforeAutospacing="0"/>
        <w:ind w:left="-120" w:right="-12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2018-08-07T07:38:24Z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