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250" w:right="250"/>
        <w:jc w:val="center"/>
        <w:rPr>
          <w:rFonts w:hint="default" w:ascii="Arial" w:hAnsi="Arial" w:cs="Arial"/>
          <w:b/>
          <w:color w:val="494949"/>
          <w:sz w:val="25"/>
          <w:szCs w:val="25"/>
        </w:rPr>
      </w:pPr>
      <w:bookmarkStart w:id="0" w:name="_GoBack"/>
      <w:r>
        <w:rPr>
          <w:rFonts w:hint="default" w:ascii="Arial" w:hAnsi="Arial" w:eastAsia="宋体" w:cs="Arial"/>
          <w:b/>
          <w:color w:val="494949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松江区城市网格化综合管理专职人员招聘拟录用公示</w:t>
      </w:r>
      <w:bookmarkEnd w:id="0"/>
      <w:r>
        <w:rPr>
          <w:rFonts w:hint="default" w:ascii="Arial" w:hAnsi="Arial" w:eastAsia="宋体" w:cs="Arial"/>
          <w:b/>
          <w:color w:val="494949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7"/>
      </w:pPr>
      <w:r>
        <w:t>窗体底端</w:t>
      </w:r>
    </w:p>
    <w:p>
      <w:pPr>
        <w:pStyle w:val="6"/>
      </w:pPr>
      <w:r>
        <w:t>窗体顶端</w:t>
      </w:r>
    </w:p>
    <w:tbl>
      <w:tblPr>
        <w:tblW w:w="4006" w:type="dxa"/>
        <w:tblCellSpacing w:w="0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26" w:hRule="atLeast"/>
          <w:tblCellSpacing w:w="0" w:type="dxa"/>
        </w:trPr>
        <w:tc>
          <w:tcPr>
            <w:tcW w:w="20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200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拟录用所属街镇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金梅燕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周辉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阮靓懿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吴筱敏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蒋勇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陈伶俐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杨晓松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尹张杰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蔡越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顾旖旎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徐鑫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朱磊捷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沈沁沁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范俞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俞璐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陆莉莉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沈密军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蒋燕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蒋文东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金玉婷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顾艳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李斌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许诗璇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沈燕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何丹凤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叶榭镇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顾亮慧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蔡丹凤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张诗琦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董佳慧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吴鸣鸣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俞肖燕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吴 妹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高 怡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陆晓婷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陆佳贤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新浜镇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朱晏征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陈凯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徐佳怡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高毅磊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刘欢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陈晨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祝顺利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施金丽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新桥镇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许美玲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九亭镇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张磊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九亭镇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李庆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九亭镇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陈婷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九亭镇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陆向超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九亭镇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丛益萍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九亭镇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陆裴欣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九亭镇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夏薇薇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九亭镇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2003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赵丹丹</w:t>
            </w:r>
          </w:p>
        </w:tc>
        <w:tc>
          <w:tcPr>
            <w:tcW w:w="200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3" w:lineRule="atLeast"/>
              <w:jc w:val="left"/>
              <w:rPr>
                <w:rFonts w:hint="default" w:ascii="Arial" w:hAnsi="Arial" w:cs="Arial"/>
                <w:color w:val="3C3C3C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color w:val="3C3C3C"/>
                <w:kern w:val="0"/>
                <w:sz w:val="16"/>
                <w:szCs w:val="16"/>
                <w:lang w:val="en-US" w:eastAsia="zh-CN" w:bidi="ar"/>
              </w:rPr>
              <w:t>九亭镇</w:t>
            </w:r>
          </w:p>
        </w:tc>
      </w:tr>
    </w:tbl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C58FD"/>
    <w:rsid w:val="3DCC58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F4F4F"/>
      <w:u w:val="none"/>
    </w:rPr>
  </w:style>
  <w:style w:type="character" w:styleId="4">
    <w:name w:val="Hyperlink"/>
    <w:basedOn w:val="2"/>
    <w:uiPriority w:val="0"/>
    <w:rPr>
      <w:color w:val="4F4F4F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2018-07-23T09:10:00Z</dcterms:created>
  <dc:creator>ASUS</dc:creator>
  <cp:lastModifiedBy>ASUS</cp:lastModifiedBy>
  <dcterms:modified xsi:type="dcterms:W3CDTF">2018-07-23T09:10:33Z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