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43" w:rsidRPr="00CA1743" w:rsidRDefault="00CA1743" w:rsidP="00CA1743">
      <w:pPr>
        <w:widowControl/>
        <w:spacing w:before="100" w:beforeAutospacing="1" w:after="100" w:afterAutospacing="1" w:line="750" w:lineRule="atLeast"/>
        <w:ind w:left="315"/>
        <w:jc w:val="center"/>
        <w:outlineLvl w:val="1"/>
        <w:rPr>
          <w:rFonts w:ascii="宋体" w:eastAsia="宋体" w:hAnsi="宋体" w:cs="宋体"/>
          <w:b/>
          <w:bCs/>
          <w:color w:val="2259A6"/>
          <w:kern w:val="36"/>
          <w:sz w:val="30"/>
          <w:szCs w:val="30"/>
        </w:rPr>
      </w:pPr>
      <w:r w:rsidRPr="00CA1743">
        <w:rPr>
          <w:rFonts w:ascii="宋体" w:eastAsia="宋体" w:hAnsi="宋体" w:cs="宋体" w:hint="eastAsia"/>
          <w:b/>
          <w:bCs/>
          <w:color w:val="2259A6"/>
          <w:kern w:val="36"/>
          <w:sz w:val="30"/>
          <w:szCs w:val="30"/>
        </w:rPr>
        <w:t>佛山市公安局高明分局2015年招录雇用人员体能测评项目和标准</w:t>
      </w:r>
    </w:p>
    <w:tbl>
      <w:tblPr>
        <w:tblW w:w="14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855"/>
        <w:gridCol w:w="4855"/>
      </w:tblGrid>
      <w:tr w:rsidR="00CA1743" w:rsidRPr="00CA1743" w:rsidTr="00CA174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43" w:rsidRPr="00CA1743" w:rsidRDefault="00CA1743" w:rsidP="00CA17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174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(一）男子组</w:t>
            </w:r>
          </w:p>
        </w:tc>
      </w:tr>
      <w:tr w:rsidR="00CA1743" w:rsidRPr="00CA1743" w:rsidTr="00CA174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43" w:rsidRPr="00CA1743" w:rsidRDefault="00CA1743" w:rsidP="00CA17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174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43" w:rsidRPr="00CA1743" w:rsidRDefault="00CA1743" w:rsidP="00CA17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174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标准</w:t>
            </w:r>
          </w:p>
        </w:tc>
      </w:tr>
      <w:tr w:rsidR="00CA1743" w:rsidRPr="00CA1743" w:rsidTr="00CA1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43" w:rsidRPr="00CA1743" w:rsidRDefault="00CA1743" w:rsidP="00CA174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43" w:rsidRPr="00CA1743" w:rsidRDefault="00CA1743" w:rsidP="00CA17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174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30岁（含）以下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43" w:rsidRPr="00CA1743" w:rsidRDefault="00CA1743" w:rsidP="00CA17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174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31岁（含）以上</w:t>
            </w:r>
          </w:p>
        </w:tc>
      </w:tr>
      <w:tr w:rsidR="00CA1743" w:rsidRPr="00CA1743" w:rsidTr="00CA1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43" w:rsidRPr="00CA1743" w:rsidRDefault="00CA1743" w:rsidP="00CA17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174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10米×4往返跑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43" w:rsidRPr="00CA1743" w:rsidRDefault="00CA1743" w:rsidP="00CA17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174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≤13〞1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43" w:rsidRPr="00CA1743" w:rsidRDefault="00CA1743" w:rsidP="00CA17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174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≤13〞4</w:t>
            </w:r>
          </w:p>
        </w:tc>
      </w:tr>
      <w:tr w:rsidR="00CA1743" w:rsidRPr="00CA1743" w:rsidTr="00CA1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43" w:rsidRPr="00CA1743" w:rsidRDefault="00CA1743" w:rsidP="00CA17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174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1000米跑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43" w:rsidRPr="00CA1743" w:rsidRDefault="00CA1743" w:rsidP="00CA17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174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≤4ˊ25〞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43" w:rsidRPr="00CA1743" w:rsidRDefault="00CA1743" w:rsidP="00CA17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174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≤4ˊ35〞</w:t>
            </w:r>
          </w:p>
        </w:tc>
      </w:tr>
      <w:tr w:rsidR="00CA1743" w:rsidRPr="00CA1743" w:rsidTr="00CA17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43" w:rsidRPr="00CA1743" w:rsidRDefault="00CA1743" w:rsidP="00CA17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CA174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纵</w:t>
            </w:r>
            <w:proofErr w:type="gramEnd"/>
            <w:r w:rsidRPr="00CA174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跳摸高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43" w:rsidRPr="00CA1743" w:rsidRDefault="00CA1743" w:rsidP="00CA17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A174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≥265cm</w:t>
            </w:r>
          </w:p>
        </w:tc>
      </w:tr>
    </w:tbl>
    <w:p w:rsidR="00CA1743" w:rsidRPr="00CA1743" w:rsidRDefault="00CA1743" w:rsidP="00CA1743">
      <w:pPr>
        <w:widowControl/>
        <w:spacing w:before="100" w:beforeAutospacing="1" w:after="100" w:afterAutospacing="1" w:line="528" w:lineRule="auto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A174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注意事项：</w:t>
      </w:r>
    </w:p>
    <w:p w:rsidR="00CA1743" w:rsidRPr="00CA1743" w:rsidRDefault="00CA1743" w:rsidP="00CA1743">
      <w:pPr>
        <w:widowControl/>
        <w:spacing w:before="100" w:beforeAutospacing="1" w:after="100" w:afterAutospacing="1" w:line="528" w:lineRule="auto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CA174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1、三项均通过视为体能测评达标；</w:t>
      </w:r>
      <w:proofErr w:type="gramStart"/>
      <w:r w:rsidRPr="00CA174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凡其中</w:t>
      </w:r>
      <w:proofErr w:type="gramEnd"/>
      <w:r w:rsidRPr="00CA174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一项不达标，视为体能测评不达标。</w:t>
      </w:r>
    </w:p>
    <w:p w:rsidR="00CA1743" w:rsidRPr="00CA1743" w:rsidRDefault="00CA1743" w:rsidP="00CA1743">
      <w:pPr>
        <w:widowControl/>
        <w:spacing w:before="100" w:beforeAutospacing="1" w:after="100" w:afterAutospacing="1" w:line="528" w:lineRule="auto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CA174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2、“10米×4往返跑”项目只测试1次，“1000米跑”项目只测试1次，“纵跳摸高”项目测试不超过3次。</w:t>
      </w:r>
    </w:p>
    <w:p w:rsidR="00CA1743" w:rsidRPr="00CA1743" w:rsidRDefault="00CA1743" w:rsidP="00CA1743">
      <w:pPr>
        <w:widowControl/>
        <w:spacing w:before="100" w:beforeAutospacing="1" w:after="100" w:afterAutospacing="1" w:line="528" w:lineRule="auto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CA174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3、“纵跳摸高”项目要求：起跳时，受测者双腿不能移动或</w:t>
      </w:r>
      <w:proofErr w:type="gramStart"/>
      <w:r w:rsidRPr="00CA174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有垫步动作</w:t>
      </w:r>
      <w:proofErr w:type="gramEnd"/>
      <w:r w:rsidRPr="00CA174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；受测者指甲不得超过指尖0.3厘米；受测者徒手触摸，不得戴手套等其他物品；受测者统一采用赤脚（可穿袜子）起跳。</w:t>
      </w:r>
    </w:p>
    <w:p w:rsidR="00B66C0B" w:rsidRPr="00CA1743" w:rsidRDefault="00B66C0B">
      <w:bookmarkStart w:id="0" w:name="_GoBack"/>
      <w:bookmarkEnd w:id="0"/>
    </w:p>
    <w:sectPr w:rsidR="00B66C0B" w:rsidRPr="00CA1743" w:rsidSect="00CA17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38"/>
    <w:rsid w:val="00A17838"/>
    <w:rsid w:val="00B66C0B"/>
    <w:rsid w:val="00C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577">
              <w:marLeft w:val="0"/>
              <w:marRight w:val="0"/>
              <w:marTop w:val="0"/>
              <w:marBottom w:val="0"/>
              <w:divBdr>
                <w:top w:val="single" w:sz="6" w:space="0" w:color="CFE9F6"/>
                <w:left w:val="single" w:sz="6" w:space="0" w:color="B1DAEF"/>
                <w:bottom w:val="single" w:sz="6" w:space="0" w:color="B1DAEF"/>
                <w:right w:val="single" w:sz="6" w:space="0" w:color="B1DAEF"/>
              </w:divBdr>
              <w:divsChild>
                <w:div w:id="16336321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493">
              <w:marLeft w:val="0"/>
              <w:marRight w:val="0"/>
              <w:marTop w:val="0"/>
              <w:marBottom w:val="0"/>
              <w:divBdr>
                <w:top w:val="single" w:sz="6" w:space="0" w:color="CFE9F6"/>
                <w:left w:val="single" w:sz="6" w:space="0" w:color="B1DAEF"/>
                <w:bottom w:val="single" w:sz="6" w:space="0" w:color="B1DAEF"/>
                <w:right w:val="single" w:sz="6" w:space="0" w:color="B1DAEF"/>
              </w:divBdr>
              <w:divsChild>
                <w:div w:id="18543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2015-01-28T06:31:00Z</dcterms:created>
  <dcterms:modified xsi:type="dcterms:W3CDTF">2015-01-28T06:31:00Z</dcterms:modified>
</cp:coreProperties>
</file>